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09" w:rsidRPr="000A65CE" w:rsidRDefault="007B1F09" w:rsidP="000A65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0A65CE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SEIS ASPECTOS CRITICOS QUE ENFRENTA LA MUJER</w:t>
      </w:r>
    </w:p>
    <w:p w:rsidR="007B1F09" w:rsidRPr="000A65CE" w:rsidRDefault="007B1F09" w:rsidP="000A65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TEMÁTICAS DIFÍCILES QUE ENFRENTAN LAS MUJERES</w:t>
      </w:r>
    </w:p>
    <w:p w:rsidR="000A65CE" w:rsidRDefault="000A65CE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:rsidR="007B1F09" w:rsidRDefault="007B1F09" w:rsidP="000A6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Una mujer se paró enfrente de Dios, su corazón lleno de dolor por la injusticia en el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mundo. Clamó,</w:t>
      </w:r>
    </w:p>
    <w:p w:rsidR="000A65CE" w:rsidRPr="000A65CE" w:rsidRDefault="007B1F09" w:rsidP="000A6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18"/>
          <w:szCs w:val="18"/>
          <w:u w:val="single"/>
        </w:rPr>
      </w:pPr>
      <w:r>
        <w:rPr>
          <w:rFonts w:ascii="Arial" w:hAnsi="Arial" w:cs="Arial"/>
          <w:color w:val="000000"/>
          <w:sz w:val="18"/>
          <w:szCs w:val="18"/>
        </w:rPr>
        <w:t xml:space="preserve"> “Querido Dios,” mira todo este sufrimiento, angustia y dolor en el mundo.</w:t>
      </w:r>
      <w:r w:rsidR="000A65CE" w:rsidRPr="000A65CE">
        <w:rPr>
          <w:rFonts w:ascii="Arial" w:hAnsi="Arial" w:cs="Arial"/>
          <w:b/>
          <w:color w:val="000000"/>
          <w:sz w:val="18"/>
          <w:szCs w:val="18"/>
        </w:rPr>
        <w:t xml:space="preserve"> “¿Por qué no envías ayuda?”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 w:rsidR="000A65CE" w:rsidRPr="000A65CE">
        <w:rPr>
          <w:rFonts w:ascii="Arial" w:hAnsi="Arial" w:cs="Arial"/>
          <w:b/>
          <w:i/>
          <w:color w:val="000000"/>
          <w:sz w:val="18"/>
          <w:szCs w:val="18"/>
          <w:u w:val="single"/>
        </w:rPr>
        <w:t>“Yo sí envié ayuda. Te envié a ti.”</w:t>
      </w:r>
    </w:p>
    <w:p w:rsidR="007B1F09" w:rsidRDefault="007B1F09" w:rsidP="000A6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7B1F09" w:rsidRDefault="007B1F09" w:rsidP="000A6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En los Ministerios de la Mujer hemos encontrado que hay seis asuntos primarios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de desafío que enfrenta la mujer, obstáculos que las impiden ser todo para la cual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Dios las ha creado. Estos asuntos afectan a las mujeres dentro y fuera de la iglesia,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aunque a veces en diferente grado.</w:t>
      </w:r>
    </w:p>
    <w:p w:rsidR="007B1F09" w:rsidRDefault="007B1F09" w:rsidP="000A6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4D4D4D"/>
          <w:sz w:val="16"/>
          <w:szCs w:val="16"/>
        </w:rPr>
      </w:pPr>
    </w:p>
    <w:p w:rsidR="007B1F09" w:rsidRPr="007B1F09" w:rsidRDefault="007B1F09" w:rsidP="000A6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“</w:t>
      </w:r>
      <w:r w:rsidRPr="007B1F09">
        <w:rPr>
          <w:rFonts w:ascii="Arial" w:hAnsi="Arial" w:cs="Arial"/>
          <w:b/>
          <w:i/>
          <w:iCs/>
          <w:color w:val="000000"/>
          <w:sz w:val="18"/>
          <w:szCs w:val="18"/>
        </w:rPr>
        <w:t>La mayoría de las mujeres hoy en día no tienen ni tiempo ni interés en gastar</w:t>
      </w:r>
      <w:r w:rsidR="000A65CE">
        <w:rPr>
          <w:rFonts w:ascii="Arial" w:hAnsi="Arial" w:cs="Arial"/>
          <w:b/>
          <w:i/>
          <w:iCs/>
          <w:color w:val="000000"/>
          <w:sz w:val="18"/>
          <w:szCs w:val="18"/>
        </w:rPr>
        <w:t xml:space="preserve"> </w:t>
      </w:r>
      <w:r w:rsidRPr="007B1F09">
        <w:rPr>
          <w:rFonts w:ascii="Arial" w:hAnsi="Arial" w:cs="Arial"/>
          <w:b/>
          <w:i/>
          <w:iCs/>
          <w:color w:val="000000"/>
          <w:sz w:val="18"/>
          <w:szCs w:val="18"/>
        </w:rPr>
        <w:t>tiempo en “solo una reunión más”. Debemos alcanzar a las mujeres en el punto de sus</w:t>
      </w:r>
      <w:r w:rsidR="000A65CE">
        <w:rPr>
          <w:rFonts w:ascii="Arial" w:hAnsi="Arial" w:cs="Arial"/>
          <w:b/>
          <w:i/>
          <w:iCs/>
          <w:color w:val="000000"/>
          <w:sz w:val="18"/>
          <w:szCs w:val="18"/>
        </w:rPr>
        <w:t xml:space="preserve"> </w:t>
      </w:r>
      <w:r w:rsidRPr="007B1F09">
        <w:rPr>
          <w:rFonts w:ascii="Arial" w:hAnsi="Arial" w:cs="Arial"/>
          <w:b/>
          <w:i/>
          <w:iCs/>
          <w:color w:val="000000"/>
          <w:sz w:val="18"/>
          <w:szCs w:val="18"/>
        </w:rPr>
        <w:t>necesidad</w:t>
      </w:r>
      <w:r w:rsidR="000A65CE">
        <w:rPr>
          <w:rFonts w:ascii="Arial" w:hAnsi="Arial" w:cs="Arial"/>
          <w:b/>
          <w:i/>
          <w:iCs/>
          <w:color w:val="000000"/>
          <w:sz w:val="18"/>
          <w:szCs w:val="18"/>
        </w:rPr>
        <w:t>es. Eso es ministerio verdadero.</w:t>
      </w:r>
      <w:r w:rsidRPr="007B1F09">
        <w:rPr>
          <w:rFonts w:ascii="Arial" w:hAnsi="Arial" w:cs="Arial"/>
          <w:b/>
          <w:i/>
          <w:iCs/>
          <w:color w:val="000000"/>
          <w:sz w:val="18"/>
          <w:szCs w:val="18"/>
        </w:rPr>
        <w:t>”</w:t>
      </w:r>
    </w:p>
    <w:p w:rsidR="007B1F09" w:rsidRPr="007B1F09" w:rsidRDefault="007B1F09" w:rsidP="000A6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color w:val="000000"/>
          <w:sz w:val="18"/>
          <w:szCs w:val="18"/>
        </w:rPr>
      </w:pPr>
    </w:p>
    <w:p w:rsidR="007B1F09" w:rsidRDefault="007B1F09" w:rsidP="000A6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0A65CE" w:rsidRDefault="007B1F09" w:rsidP="000A6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Los desafíos pueden ser oportunidades para el avance o testimonio—estos ayudan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 definir muchas de las necesidades que enfrentan las mujeres.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Nosotros les presentamos estos seis desafíos y sugerimos algunos posibles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ministerios que ustedes pueden desarrollar a base de estas necesidades. Sea </w:t>
      </w:r>
      <w:r w:rsidR="000A65CE">
        <w:rPr>
          <w:rFonts w:ascii="Arial" w:hAnsi="Arial" w:cs="Arial"/>
          <w:color w:val="000000"/>
          <w:sz w:val="18"/>
          <w:szCs w:val="18"/>
        </w:rPr>
        <w:t>creativa. ¿Qué</w:t>
      </w:r>
      <w:r>
        <w:rPr>
          <w:rFonts w:ascii="Arial" w:hAnsi="Arial" w:cs="Arial"/>
          <w:color w:val="000000"/>
          <w:sz w:val="18"/>
          <w:szCs w:val="18"/>
        </w:rPr>
        <w:t xml:space="preserve"> puedes hacer en tu iglesia y comunidad para ayudar en estas necesidades?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Necesitamos ministrar a las necesidades de nuestras mujeres. También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necesitamos ministrar las necesidades de las mujeres que nos rodean. Y como dice la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cita, si hemos de ministrar como lo hizo Cristo, debemos conocer las necesidades de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las mujeres.</w:t>
      </w:r>
      <w:r w:rsidR="000A65CE">
        <w:rPr>
          <w:rFonts w:ascii="Arial" w:hAnsi="Arial" w:cs="Arial"/>
          <w:color w:val="000000"/>
          <w:sz w:val="18"/>
          <w:szCs w:val="18"/>
        </w:rPr>
        <w:t xml:space="preserve"> Ellas son: </w:t>
      </w:r>
    </w:p>
    <w:p w:rsidR="000A65CE" w:rsidRDefault="000A65CE" w:rsidP="000A65C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Pobreza </w:t>
      </w:r>
    </w:p>
    <w:p w:rsidR="000A65CE" w:rsidRDefault="000A65CE" w:rsidP="000A65C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0A65C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Riesgos de Salud</w:t>
      </w:r>
    </w:p>
    <w:p w:rsidR="000A65CE" w:rsidRDefault="000A65CE" w:rsidP="000A65C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</w:t>
      </w:r>
      <w:r w:rsidRPr="000A65CE">
        <w:rPr>
          <w:rFonts w:ascii="Arial" w:hAnsi="Arial" w:cs="Arial"/>
          <w:color w:val="000000"/>
          <w:sz w:val="18"/>
          <w:szCs w:val="18"/>
        </w:rPr>
        <w:t>lfabetiz</w:t>
      </w:r>
      <w:r>
        <w:rPr>
          <w:rFonts w:ascii="Arial" w:hAnsi="Arial" w:cs="Arial"/>
          <w:color w:val="000000"/>
          <w:sz w:val="18"/>
          <w:szCs w:val="18"/>
        </w:rPr>
        <w:t>ación</w:t>
      </w:r>
    </w:p>
    <w:p w:rsidR="000A65CE" w:rsidRDefault="000A65CE" w:rsidP="000A65C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Carga Laboral</w:t>
      </w:r>
    </w:p>
    <w:p w:rsidR="000A65CE" w:rsidRDefault="000A65CE" w:rsidP="000A65C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Abuso</w:t>
      </w:r>
    </w:p>
    <w:p w:rsidR="007B1F09" w:rsidRPr="000A65CE" w:rsidRDefault="00B64481" w:rsidP="000A65C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Tutoría y E</w:t>
      </w:r>
      <w:r w:rsidR="000A65CE" w:rsidRPr="000A65CE">
        <w:rPr>
          <w:rFonts w:ascii="Arial" w:hAnsi="Arial" w:cs="Arial"/>
          <w:color w:val="000000"/>
          <w:sz w:val="18"/>
          <w:szCs w:val="18"/>
        </w:rPr>
        <w:t>ntrenamiento de Liderazgo.</w:t>
      </w:r>
    </w:p>
    <w:p w:rsidR="007B1F09" w:rsidRPr="00BE1FEC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18"/>
          <w:szCs w:val="18"/>
          <w:u w:val="single"/>
        </w:rPr>
      </w:pPr>
    </w:p>
    <w:p w:rsidR="007B1F09" w:rsidRPr="00BE1FEC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18"/>
          <w:szCs w:val="18"/>
          <w:u w:val="single"/>
        </w:rPr>
      </w:pPr>
    </w:p>
    <w:p w:rsidR="007B1F09" w:rsidRPr="00B64481" w:rsidRDefault="00BE1FEC" w:rsidP="00B644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E1FEC">
        <w:rPr>
          <w:rFonts w:ascii="Arial" w:hAnsi="Arial" w:cs="Arial"/>
          <w:b/>
          <w:bCs/>
          <w:i/>
          <w:color w:val="000000"/>
          <w:sz w:val="18"/>
          <w:szCs w:val="18"/>
          <w:u w:val="single"/>
        </w:rPr>
        <w:t>1. Pobreza</w:t>
      </w:r>
      <w:r w:rsidR="007B1F09" w:rsidRPr="00BE1FEC">
        <w:rPr>
          <w:rFonts w:ascii="Arial" w:hAnsi="Arial" w:cs="Arial"/>
          <w:b/>
          <w:bCs/>
          <w:i/>
          <w:color w:val="000000"/>
          <w:sz w:val="18"/>
          <w:szCs w:val="18"/>
          <w:u w:val="single"/>
        </w:rPr>
        <w:t>:</w:t>
      </w:r>
      <w:r w:rsidR="007B1F09" w:rsidRPr="00B64481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7B1F09" w:rsidRPr="00B64481">
        <w:rPr>
          <w:rFonts w:ascii="Arial" w:hAnsi="Arial" w:cs="Arial"/>
          <w:color w:val="000000"/>
          <w:sz w:val="18"/>
          <w:szCs w:val="18"/>
        </w:rPr>
        <w:t>La mayoría de las personas desesperadamente pobres o refugiadas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 xml:space="preserve"> </w:t>
      </w:r>
      <w:r w:rsidR="007B1F09" w:rsidRPr="00B64481">
        <w:rPr>
          <w:rFonts w:ascii="Arial" w:hAnsi="Arial" w:cs="Arial"/>
          <w:color w:val="000000"/>
          <w:sz w:val="18"/>
          <w:szCs w:val="18"/>
        </w:rPr>
        <w:t>en el mundo son mujeres. De acuerdo al Estado del Mundo en 1993, el 25% más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 xml:space="preserve"> </w:t>
      </w:r>
      <w:r w:rsidR="007B1F09" w:rsidRPr="00B64481">
        <w:rPr>
          <w:rFonts w:ascii="Arial" w:hAnsi="Arial" w:cs="Arial"/>
          <w:color w:val="000000"/>
          <w:sz w:val="18"/>
          <w:szCs w:val="18"/>
        </w:rPr>
        <w:t>rico de la población del mundo absorbe el 90% de los recursos. Entre las personas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 xml:space="preserve"> </w:t>
      </w:r>
      <w:r w:rsidR="007B1F09" w:rsidRPr="00B64481">
        <w:rPr>
          <w:rFonts w:ascii="Arial" w:hAnsi="Arial" w:cs="Arial"/>
          <w:color w:val="000000"/>
          <w:sz w:val="18"/>
          <w:szCs w:val="18"/>
        </w:rPr>
        <w:t>más pobres del mundo están las mujeres. La pobreza es una creciente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 xml:space="preserve"> </w:t>
      </w:r>
      <w:r w:rsidR="007B1F09" w:rsidRPr="00B64481">
        <w:rPr>
          <w:rFonts w:ascii="Arial" w:hAnsi="Arial" w:cs="Arial"/>
          <w:color w:val="000000"/>
          <w:sz w:val="18"/>
          <w:szCs w:val="18"/>
        </w:rPr>
        <w:t>enfermedad social femenina. De acuerdo a la Organización Internacional del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 xml:space="preserve"> </w:t>
      </w:r>
      <w:r w:rsidR="007B1F09" w:rsidRPr="00B64481">
        <w:rPr>
          <w:rFonts w:ascii="Arial" w:hAnsi="Arial" w:cs="Arial"/>
          <w:color w:val="000000"/>
          <w:sz w:val="18"/>
          <w:szCs w:val="18"/>
        </w:rPr>
        <w:t>Trabajo de las Naciones Unidas, mundialmente las mujeres representan el 50%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 xml:space="preserve"> </w:t>
      </w:r>
      <w:r w:rsidR="007B1F09" w:rsidRPr="00B64481">
        <w:rPr>
          <w:rFonts w:ascii="Arial" w:hAnsi="Arial" w:cs="Arial"/>
          <w:color w:val="000000"/>
          <w:sz w:val="18"/>
          <w:szCs w:val="18"/>
        </w:rPr>
        <w:t>de la población del mundo, ejercen dos tercios del trabajo pago y no pago, gana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 xml:space="preserve"> </w:t>
      </w:r>
      <w:r w:rsidR="007B1F09" w:rsidRPr="00B64481">
        <w:rPr>
          <w:rFonts w:ascii="Arial" w:hAnsi="Arial" w:cs="Arial"/>
          <w:color w:val="000000"/>
          <w:sz w:val="18"/>
          <w:szCs w:val="18"/>
        </w:rPr>
        <w:t>el 10% del dinero en el mundo, y son dueñas de 1% de la propiedad del mundo.</w:t>
      </w:r>
    </w:p>
    <w:p w:rsidR="00B64481" w:rsidRPr="00B64481" w:rsidRDefault="00B64481" w:rsidP="00B64481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La pobreza femenina es relacionada con cuatro factores claves:</w:t>
      </w:r>
    </w:p>
    <w:p w:rsidR="00B64481" w:rsidRDefault="00B64481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Pr="00B64481" w:rsidRDefault="007B1F09" w:rsidP="00B64481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64481">
        <w:rPr>
          <w:rFonts w:ascii="TT4B7BO00" w:hAnsi="TT4B7BO00" w:cs="TT4B7BO00"/>
          <w:color w:val="000000"/>
          <w:sz w:val="10"/>
          <w:szCs w:val="10"/>
        </w:rPr>
        <w:t xml:space="preserve"> </w:t>
      </w:r>
      <w:r w:rsidRPr="00B64481">
        <w:rPr>
          <w:rFonts w:ascii="Arial" w:hAnsi="Arial" w:cs="Arial"/>
          <w:color w:val="000000"/>
          <w:sz w:val="18"/>
          <w:szCs w:val="18"/>
        </w:rPr>
        <w:t>El deterioro global en la economía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>.</w:t>
      </w:r>
    </w:p>
    <w:p w:rsidR="007B1F09" w:rsidRPr="00B64481" w:rsidRDefault="007B1F09" w:rsidP="00B64481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64481">
        <w:rPr>
          <w:rFonts w:ascii="TT4B7BO00" w:hAnsi="TT4B7BO00" w:cs="TT4B7BO00"/>
          <w:color w:val="000000"/>
          <w:sz w:val="10"/>
          <w:szCs w:val="10"/>
        </w:rPr>
        <w:t xml:space="preserve"> </w:t>
      </w:r>
      <w:r w:rsidRPr="00B64481">
        <w:rPr>
          <w:rFonts w:ascii="Arial" w:hAnsi="Arial" w:cs="Arial"/>
          <w:color w:val="000000"/>
          <w:sz w:val="18"/>
          <w:szCs w:val="18"/>
        </w:rPr>
        <w:t>La inmigración de áreas rurales a áreas urbanas debido a la degradación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 xml:space="preserve"> </w:t>
      </w:r>
      <w:r w:rsidRPr="00B64481">
        <w:rPr>
          <w:rFonts w:ascii="Arial" w:hAnsi="Arial" w:cs="Arial"/>
          <w:color w:val="000000"/>
          <w:sz w:val="18"/>
          <w:szCs w:val="18"/>
        </w:rPr>
        <w:t xml:space="preserve">ambiental y decadencia en la 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B64481">
        <w:rPr>
          <w:rFonts w:ascii="Arial" w:hAnsi="Arial" w:cs="Arial"/>
          <w:color w:val="000000"/>
          <w:sz w:val="18"/>
          <w:szCs w:val="18"/>
        </w:rPr>
        <w:t>fertilidad de los suelos que trae el hambre</w:t>
      </w:r>
      <w:r w:rsidR="00B64481" w:rsidRPr="00B64481">
        <w:rPr>
          <w:rFonts w:ascii="Arial" w:hAnsi="Arial" w:cs="Arial"/>
          <w:color w:val="000000"/>
          <w:sz w:val="18"/>
          <w:szCs w:val="18"/>
        </w:rPr>
        <w:t xml:space="preserve"> </w:t>
      </w:r>
      <w:r w:rsidRPr="00B64481">
        <w:rPr>
          <w:rFonts w:ascii="Arial" w:hAnsi="Arial" w:cs="Arial"/>
          <w:color w:val="000000"/>
          <w:sz w:val="18"/>
          <w:szCs w:val="18"/>
        </w:rPr>
        <w:t>como resultado.</w:t>
      </w:r>
    </w:p>
    <w:p w:rsidR="007B1F09" w:rsidRPr="00B64481" w:rsidRDefault="007B1F09" w:rsidP="00B64481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64481">
        <w:rPr>
          <w:rFonts w:ascii="Arial" w:hAnsi="Arial" w:cs="Arial"/>
          <w:color w:val="000000"/>
          <w:sz w:val="18"/>
          <w:szCs w:val="18"/>
        </w:rPr>
        <w:t>Conflicto global que resulta en movimientos de refugio, mayormente de</w:t>
      </w:r>
    </w:p>
    <w:p w:rsidR="00B64481" w:rsidRPr="00B64481" w:rsidRDefault="00B64481" w:rsidP="00B64481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64481">
        <w:rPr>
          <w:rFonts w:ascii="Arial" w:hAnsi="Arial" w:cs="Arial"/>
          <w:color w:val="000000"/>
          <w:sz w:val="18"/>
          <w:szCs w:val="18"/>
        </w:rPr>
        <w:t>mujeres y niños.</w:t>
      </w:r>
    </w:p>
    <w:p w:rsidR="007B1F09" w:rsidRPr="00B64481" w:rsidRDefault="007B1F09" w:rsidP="00B64481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64481">
        <w:rPr>
          <w:rFonts w:ascii="Arial" w:hAnsi="Arial" w:cs="Arial"/>
          <w:color w:val="000000"/>
          <w:sz w:val="18"/>
          <w:szCs w:val="18"/>
        </w:rPr>
        <w:t>La extendida status femenino como jefe del hogar</w:t>
      </w:r>
      <w:r w:rsidR="00B64481">
        <w:rPr>
          <w:rFonts w:ascii="Arial" w:hAnsi="Arial" w:cs="Arial"/>
          <w:color w:val="000000"/>
          <w:sz w:val="18"/>
          <w:szCs w:val="18"/>
        </w:rPr>
        <w:t>.</w:t>
      </w:r>
    </w:p>
    <w:p w:rsidR="00B64481" w:rsidRDefault="00B64481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Se estima que aproximadamente de un tercio a la mitad, de todos los hogares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mundialmente son guiados por las mujeres, un factor mayor para la pobreza, ya que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simplemente en general la mujer no gana t</w:t>
      </w:r>
      <w:r w:rsidR="00B64481">
        <w:rPr>
          <w:rFonts w:ascii="Arial" w:hAnsi="Arial" w:cs="Arial"/>
          <w:color w:val="000000"/>
          <w:sz w:val="18"/>
          <w:szCs w:val="18"/>
        </w:rPr>
        <w:t>anto dinero como el hombre. El c</w:t>
      </w:r>
      <w:r>
        <w:rPr>
          <w:rFonts w:ascii="Arial" w:hAnsi="Arial" w:cs="Arial"/>
          <w:color w:val="000000"/>
          <w:sz w:val="18"/>
          <w:szCs w:val="18"/>
        </w:rPr>
        <w:t>iclo de la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pobreza se estrecha para las mujeres pobres quienes tienen poca educación, pocas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oportunidades de trabajo, y la responsabilidad hacia los hijos que están en crecimiento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sin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suficiente recursos.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Ideas para el Ministerio: 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Desarrollo de microempresas, </w:t>
      </w:r>
      <w:r>
        <w:rPr>
          <w:rFonts w:ascii="Arial" w:hAnsi="Arial" w:cs="Arial"/>
          <w:color w:val="000000"/>
          <w:sz w:val="18"/>
          <w:szCs w:val="18"/>
        </w:rPr>
        <w:t>Seminarios para el Manejo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de las finanzas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t xml:space="preserve"> La jubilación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t xml:space="preserve"> Asistencia Profesional 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t>Manejo del Tiempo</w:t>
      </w:r>
      <w:r w:rsidR="00B64481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Presupuesto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, Grupos de apoyo para las Viudas, </w:t>
      </w:r>
      <w:r>
        <w:rPr>
          <w:rFonts w:ascii="Arial" w:hAnsi="Arial" w:cs="Arial"/>
          <w:color w:val="000000"/>
          <w:sz w:val="18"/>
          <w:szCs w:val="18"/>
        </w:rPr>
        <w:t>Reducción de deudas.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E1FEC">
        <w:rPr>
          <w:rFonts w:ascii="Arial" w:hAnsi="Arial" w:cs="Arial"/>
          <w:b/>
          <w:bCs/>
          <w:i/>
          <w:color w:val="000000"/>
          <w:sz w:val="18"/>
          <w:szCs w:val="18"/>
          <w:u w:val="single"/>
        </w:rPr>
        <w:t>2. Riesgos de salud: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Las mujeres sufren casi las mismas enfermedades que los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hombres, sumándole todas aquellas relacionadas con la salud reproductiva. Como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ejemplo, a diario mueren 1600 mujeres al dar a luz, y el dar a luz ni siquiera es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una enfermedad. Mundialmente, la salud de la mujer está deteriorada. Este proceso</w:t>
      </w:r>
    </w:p>
    <w:p w:rsidR="007B1F09" w:rsidRDefault="00B64481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lastRenderedPageBreak/>
        <w:t>está</w:t>
      </w:r>
      <w:proofErr w:type="gramEnd"/>
      <w:r w:rsidR="007B1F09">
        <w:rPr>
          <w:rFonts w:ascii="Arial" w:hAnsi="Arial" w:cs="Arial"/>
          <w:color w:val="000000"/>
          <w:sz w:val="18"/>
          <w:szCs w:val="18"/>
        </w:rPr>
        <w:t xml:space="preserve"> cercanamente ligada al deterioro ambiental, la baja en la producción agrícola,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7B1F09">
        <w:rPr>
          <w:rFonts w:ascii="Arial" w:hAnsi="Arial" w:cs="Arial"/>
          <w:color w:val="000000"/>
          <w:sz w:val="18"/>
          <w:szCs w:val="18"/>
        </w:rPr>
        <w:t>y las demandas sociales sobre la mujer, particularmente en los países pobres.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En muchas partes del mundo, el bajo estatus social de haber nacido mujer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sentencia a la mujer a tener menos ayuda para la alimentación y cuido de la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salud.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Cincuenta por ciento de todas las mujeres pobres y dos tercios de mujeres pobres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embarazadas en los países pobres menos desarrollados son anémicos. La muerte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durante el parto permanece mundialmente como la causa mayor de mortandad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entre las mujeres. Medio millón de mujeres mueren cada año debido a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complicaciones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durante el embarazo. Por cada una que muere, veinte son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lesionadas físicamente en el proceso de dar a luz. La mortandad durante la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maternidad es llamada “La Epidemia Silenciosa”. Otras amenazas incluyen la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osteoporosis, depresión, falta de entrenamiento en cuanto a la nutrición, y la</w:t>
      </w:r>
      <w:r w:rsidR="00B6448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educación en la salud reproductiva, cáncer de mama, y otros tipos de canceres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asociados con el sistema reproductivo.</w:t>
      </w:r>
    </w:p>
    <w:p w:rsidR="00BE1FEC" w:rsidRDefault="00BE1FEC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E1FEC">
        <w:rPr>
          <w:rFonts w:ascii="Arial" w:hAnsi="Arial" w:cs="Arial"/>
          <w:b/>
          <w:color w:val="000000"/>
          <w:sz w:val="18"/>
          <w:szCs w:val="18"/>
          <w:u w:val="single"/>
        </w:rPr>
        <w:t>Ideas para el ministerio</w:t>
      </w:r>
      <w:r>
        <w:rPr>
          <w:rFonts w:ascii="Arial" w:hAnsi="Arial" w:cs="Arial"/>
          <w:color w:val="000000"/>
          <w:sz w:val="18"/>
          <w:szCs w:val="18"/>
        </w:rPr>
        <w:t>: Programas Respire libre para las mujeres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t xml:space="preserve"> Presión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sanguínea/tensión Colesterol Prevención de la osteoporosis</w:t>
      </w:r>
      <w:r w:rsidR="00BE1FEC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Aeróbicos</w:t>
      </w:r>
      <w:r w:rsidR="00BE1FEC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Control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de peso</w:t>
      </w:r>
      <w:r w:rsidR="00BE1FEC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Cocina Vegetariana</w:t>
      </w:r>
      <w:r w:rsidR="00BE1FEC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Clases de Nutrición</w:t>
      </w:r>
      <w:r w:rsidR="00BE1FEC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Examen de Cáncer Grupo de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Apoyo para las divorciadas</w:t>
      </w:r>
      <w:r w:rsidR="00BE1FEC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Grupo de apoyo—pérdida y dolor</w:t>
      </w:r>
      <w:r w:rsidR="00BE1FEC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Reducción del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 w:rsidRPr="00BE1FEC">
        <w:rPr>
          <w:rFonts w:ascii="Arial" w:hAnsi="Arial" w:cs="Arial"/>
          <w:color w:val="000000"/>
          <w:sz w:val="18"/>
          <w:szCs w:val="18"/>
        </w:rPr>
        <w:t xml:space="preserve">estrés y atención preventiva y de otros tipos para las </w:t>
      </w:r>
      <w:r w:rsidR="00BE1FEC" w:rsidRPr="00BE1FEC">
        <w:rPr>
          <w:rFonts w:ascii="Arial" w:hAnsi="Arial" w:cs="Arial"/>
          <w:color w:val="000000"/>
          <w:sz w:val="18"/>
          <w:szCs w:val="18"/>
        </w:rPr>
        <w:t>enfermedades,</w:t>
      </w:r>
      <w:r w:rsidRPr="00BE1FEC">
        <w:rPr>
          <w:rFonts w:ascii="Arial" w:hAnsi="Arial" w:cs="Arial"/>
          <w:color w:val="000000"/>
          <w:sz w:val="18"/>
          <w:szCs w:val="18"/>
        </w:rPr>
        <w:t xml:space="preserve"> que</w:t>
      </w:r>
      <w:r w:rsidR="00BE1FEC" w:rsidRPr="00BE1FEC">
        <w:rPr>
          <w:rFonts w:ascii="Arial" w:hAnsi="Arial" w:cs="Arial"/>
          <w:color w:val="000000"/>
          <w:sz w:val="18"/>
          <w:szCs w:val="18"/>
        </w:rPr>
        <w:t xml:space="preserve"> </w:t>
      </w:r>
      <w:r w:rsidRPr="00BE1FEC">
        <w:rPr>
          <w:rFonts w:ascii="Arial" w:hAnsi="Arial" w:cs="Arial"/>
          <w:color w:val="000000"/>
          <w:sz w:val="18"/>
          <w:szCs w:val="18"/>
        </w:rPr>
        <w:t>conforman el más alto riesgo para las mujeres de nuestro país o entorno.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3</w:t>
      </w:r>
      <w:r w:rsidRPr="00BE1FEC">
        <w:rPr>
          <w:rFonts w:ascii="Arial" w:hAnsi="Arial" w:cs="Arial"/>
          <w:b/>
          <w:bCs/>
          <w:i/>
          <w:color w:val="000000"/>
          <w:sz w:val="18"/>
          <w:szCs w:val="18"/>
          <w:u w:val="single"/>
        </w:rPr>
        <w:t>. Alfabetización: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 el mundo entero, casi 1 billón de adultos no han experimentado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la oportunidad de poder leer; casi tres cuartos de ellos son mujeres. Globalmente,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la falta de educación y el analfabetismo es extensa, con una diferencia marcada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entre los países pobres y los de mayores recursos. Hasta en los países más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aventajados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económicamente, en general, las mujeres reciben menos educación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y entrenamiento que los varones. En Sub-Sahara, África y algunas áreas de Asia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del Sur tan poco como el 5-8% de las mujeres tienen habilidades básicas.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El analfabetismo está poderosamente </w:t>
      </w:r>
      <w:r w:rsidR="00BE1FEC">
        <w:rPr>
          <w:rFonts w:ascii="Arial" w:hAnsi="Arial" w:cs="Arial"/>
          <w:color w:val="000000"/>
          <w:sz w:val="18"/>
          <w:szCs w:val="18"/>
        </w:rPr>
        <w:t>ligado</w:t>
      </w:r>
      <w:r>
        <w:rPr>
          <w:rFonts w:ascii="Arial" w:hAnsi="Arial" w:cs="Arial"/>
          <w:color w:val="000000"/>
          <w:sz w:val="18"/>
          <w:szCs w:val="18"/>
        </w:rPr>
        <w:t xml:space="preserve"> con el bajo status social, la pobreza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y la salud deficiente. La falta de habilidad educativa atrapa a la mujer en un ciclo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de pobreza con opciones limitadas para la mejora económica, sentenciando sus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hijos a una pobreza crónica y educación y oportunidades limitadas para el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entrenamiento. Frecuentemente la única “habilidad” que tiene una mujer pobre,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 algunos lugares del mundo, es la de venderse a sí misma. Cuando el sexo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llega a ser una ficha de negocio para el pan diario y la ignorancia bloquea la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oportunidad de escape de la pobreza, el suelo es fértil para el flagelo del SIDA.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La falta de alfabetización en la mujer es cercanamente asociada también con la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creciente mortandad y enfermedad en los niños. Si los niños han de vivir y luchar,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 la madre hay que ponerle una lámpara a sus pies—la habilidad de la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alfabetización. Además, las mujeres analfabetas son bloqueadas y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discriminadas al no tener acceso a la lectura de la palabra de Dios. Esta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barrera paraliza su crecimiento espiritual y la educación espiritual de sus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hijos.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E1FE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Ideas para el Ministerio: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Alfabetización básica</w:t>
      </w:r>
      <w:r w:rsidR="00BE1FEC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Tutoría para los exámenes del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estado</w:t>
      </w:r>
      <w:r w:rsidR="00BE1FEC">
        <w:rPr>
          <w:rFonts w:ascii="Arial" w:hAnsi="Arial" w:cs="Arial"/>
          <w:color w:val="000000"/>
          <w:sz w:val="18"/>
          <w:szCs w:val="18"/>
        </w:rPr>
        <w:t>, B</w:t>
      </w:r>
      <w:r>
        <w:rPr>
          <w:rFonts w:ascii="Arial" w:hAnsi="Arial" w:cs="Arial"/>
          <w:color w:val="000000"/>
          <w:sz w:val="18"/>
          <w:szCs w:val="18"/>
        </w:rPr>
        <w:t>ibliotecas de iglesia</w:t>
      </w:r>
      <w:r w:rsidR="00BE1FEC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Clases de computación/sistemas y otros.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D4D4D"/>
          <w:sz w:val="16"/>
          <w:szCs w:val="16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4. Carga laboral: </w:t>
      </w:r>
      <w:r>
        <w:rPr>
          <w:rFonts w:ascii="Arial" w:hAnsi="Arial" w:cs="Arial"/>
          <w:color w:val="000000"/>
          <w:sz w:val="18"/>
          <w:szCs w:val="18"/>
        </w:rPr>
        <w:t>En todas partes del mundo las mujeres están increíblemente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ocupadas. Muchas de ellas ahora tienen trabajos de tiempo completo, pero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aún tienen responsabilidades para con sus hogares y familias. Solo piensa en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lo que puede significar si deben buscar leña o traer agua desde grandes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distancias. Las mujeres en países más pobres cumplen 18 horas rutinarias de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trabajo al día. En algunos lugares del mundo, de acuerdo a la Organización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de la Agricultura y Alimentación, de las Naciones Unidas, las mujeres ejercen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el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90% del trabajo agrícola. Frecuentemente se espera que la mujer trabaje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un día de pago completo para ayudar en el desarrollo económica de la familia.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Una mujer entonces, se enfrenta con horas adicionales de trabajo doméstico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diario y el cuidado de los hijos, a menudo con un acceso limitado a necesidades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básicas de agua y combustible. En muchas partes del mundo, la mujer no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tiene voz ni parte en la distribución de los fondos de la familia para la cual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ellas han aportado.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En el mundo afluente, los días largos de trabajo también afecta a la mujer con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fuertes expectativas en cuanto a la ejecución de su labor, mientras tiene que</w:t>
      </w:r>
      <w:r w:rsidR="00BE1FEC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mantener la integridad de la familia, balancear las expectativas de la sociedad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para mantener una familia intacta y saludable mientras busca logros en un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ambiente en un mundo de trabajo y de estudios, altamente competitivo, resulta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 días largos, descanso y recreación limitado, y poco tiempo para el estudio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de la P</w:t>
      </w:r>
      <w:r>
        <w:rPr>
          <w:rFonts w:ascii="Arial" w:hAnsi="Arial" w:cs="Arial"/>
          <w:color w:val="000000"/>
          <w:sz w:val="18"/>
          <w:szCs w:val="18"/>
        </w:rPr>
        <w:t>alabra de Dios y devoción personal.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5. Abuso: </w:t>
      </w:r>
      <w:r>
        <w:rPr>
          <w:rFonts w:ascii="Arial" w:hAnsi="Arial" w:cs="Arial"/>
          <w:color w:val="000000"/>
          <w:sz w:val="18"/>
          <w:szCs w:val="18"/>
        </w:rPr>
        <w:t>El abuso es un gran problema en todas las culturas y en todos los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niveles económicos, y sí, en la Iglesia cristiana también, incluyendo la nuestra.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Violencia Domestica, incesto, violación, y maltrato son todas cargas muy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comunes que lleva la mujer. Maltrato físico, sexual, y psicológico le sucede a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las niñas, adolescentes, solteras, y mujeres adultas casadas, y mujeres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mayores. Ningún estrato de la sociedad es inmune a la epidemia de la violencia.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La amniosíntesis selectiva es una práctica común en algunas partes del mundo,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una forma violenta de discriminación en contra de una criatura hembra. En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algunos lugares de Asia del Sur, el índice de la mortandad entre las niñas por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debajo de los cinco años es más alta que la de los niños por debajo de los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cinco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años. Esto está cercanamente </w:t>
      </w:r>
      <w:r w:rsidR="00FB139B">
        <w:rPr>
          <w:rFonts w:ascii="Arial" w:hAnsi="Arial" w:cs="Arial"/>
          <w:color w:val="000000"/>
          <w:sz w:val="18"/>
          <w:szCs w:val="18"/>
        </w:rPr>
        <w:t>ligado</w:t>
      </w:r>
      <w:r>
        <w:rPr>
          <w:rFonts w:ascii="Arial" w:hAnsi="Arial" w:cs="Arial"/>
          <w:color w:val="000000"/>
          <w:sz w:val="18"/>
          <w:szCs w:val="18"/>
        </w:rPr>
        <w:t xml:space="preserve"> a la falta de alimentación y cuidado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de la salud de las niñas, quienes ya tienen un status de poco valor.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El incesto, y la pornografía infantil, la venta de niñas para la prostitución, y el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matrimonio pre-arreglado, son condiciones para el abuso y la tortura. La quema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de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la novia, violación, la mutilación del genital femenino, y el maltrato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psicológico son otros ejemplos de las experiencias comunes de abuso contra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la mujer.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El abuso físico ha sido registrado en uno de cada seis embarazos en los Estados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Unidos excepto cuando la madre en espera es una adolescente, en la cual el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índice de abuso es uno de cada tres embarazos. La víctima del abuso aprende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 tolerar el abuso y a culparse a sí misma cada vez que ocurre hasta que se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rompa su espíritu. La violencia contra la mujer es frecuentemente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t xml:space="preserve"> un pecado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secreto pero es una violación directa de la conducta de una vida Cristo céntrica.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Por lo tanto, la tolerancia del abuso en la iglesia es negar a Cristo.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D4D4D"/>
          <w:sz w:val="16"/>
          <w:szCs w:val="16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D4D4D"/>
          <w:sz w:val="16"/>
          <w:szCs w:val="16"/>
        </w:rPr>
      </w:pPr>
    </w:p>
    <w:p w:rsidR="007B1F09" w:rsidRPr="00FB139B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</w:pPr>
      <w:r w:rsidRPr="00FB139B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Ideas para el Ministerio: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TT4B7BO00" w:hAnsi="TT4B7BO00" w:cs="TT4B7BO00"/>
          <w:color w:val="000000"/>
          <w:sz w:val="10"/>
          <w:szCs w:val="10"/>
        </w:rPr>
        <w:t xml:space="preserve">_ </w:t>
      </w:r>
      <w:r>
        <w:rPr>
          <w:rFonts w:ascii="Arial" w:hAnsi="Arial" w:cs="Arial"/>
          <w:color w:val="000000"/>
          <w:sz w:val="18"/>
          <w:szCs w:val="18"/>
        </w:rPr>
        <w:t>Seminarios sobre el abuso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TT4B7BO00" w:hAnsi="TT4B7BO00" w:cs="TT4B7BO00"/>
          <w:color w:val="000000"/>
          <w:sz w:val="10"/>
          <w:szCs w:val="10"/>
        </w:rPr>
        <w:t xml:space="preserve">_ </w:t>
      </w:r>
      <w:r>
        <w:rPr>
          <w:rFonts w:ascii="Arial" w:hAnsi="Arial" w:cs="Arial"/>
          <w:color w:val="000000"/>
          <w:sz w:val="18"/>
          <w:szCs w:val="18"/>
        </w:rPr>
        <w:t>Refugios para mujeres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TT4B7BO00" w:hAnsi="TT4B7BO00" w:cs="TT4B7BO00"/>
          <w:color w:val="000000"/>
          <w:sz w:val="10"/>
          <w:szCs w:val="10"/>
        </w:rPr>
        <w:t xml:space="preserve">_ </w:t>
      </w:r>
      <w:r>
        <w:rPr>
          <w:rFonts w:ascii="Arial" w:hAnsi="Arial" w:cs="Arial"/>
          <w:color w:val="000000"/>
          <w:sz w:val="18"/>
          <w:szCs w:val="18"/>
        </w:rPr>
        <w:t>Grupos de apoyo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TT4B7BO00" w:hAnsi="TT4B7BO00" w:cs="TT4B7BO00"/>
          <w:color w:val="000000"/>
          <w:sz w:val="10"/>
          <w:szCs w:val="10"/>
        </w:rPr>
        <w:t xml:space="preserve">_ </w:t>
      </w:r>
      <w:r>
        <w:rPr>
          <w:rFonts w:ascii="Arial" w:hAnsi="Arial" w:cs="Arial"/>
          <w:color w:val="000000"/>
          <w:sz w:val="18"/>
          <w:szCs w:val="18"/>
        </w:rPr>
        <w:t>Seminarios para la Sanación.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TT4B7BO00" w:hAnsi="TT4B7BO00" w:cs="TT4B7BO00"/>
          <w:color w:val="000000"/>
          <w:sz w:val="10"/>
          <w:szCs w:val="10"/>
        </w:rPr>
        <w:t xml:space="preserve">_ </w:t>
      </w:r>
      <w:r>
        <w:rPr>
          <w:rFonts w:ascii="Arial" w:hAnsi="Arial" w:cs="Arial"/>
          <w:color w:val="000000"/>
          <w:sz w:val="18"/>
          <w:szCs w:val="18"/>
        </w:rPr>
        <w:t>Conocimiento oficial de la posición oficial de la iglesia mundial, con respecto a</w:t>
      </w:r>
    </w:p>
    <w:p w:rsidR="007B1F09" w:rsidRDefault="00FB139B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</w:t>
      </w:r>
      <w:proofErr w:type="gramStart"/>
      <w:r w:rsidR="007B1F09">
        <w:rPr>
          <w:rFonts w:ascii="Arial" w:hAnsi="Arial" w:cs="Arial"/>
          <w:color w:val="000000"/>
          <w:sz w:val="18"/>
          <w:szCs w:val="18"/>
        </w:rPr>
        <w:t>este</w:t>
      </w:r>
      <w:proofErr w:type="gramEnd"/>
      <w:r w:rsidR="007B1F09">
        <w:rPr>
          <w:rFonts w:ascii="Arial" w:hAnsi="Arial" w:cs="Arial"/>
          <w:color w:val="000000"/>
          <w:sz w:val="18"/>
          <w:szCs w:val="18"/>
        </w:rPr>
        <w:t xml:space="preserve"> flagelo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TT4B7BO00" w:hAnsi="TT4B7BO00" w:cs="TT4B7BO00"/>
          <w:color w:val="000000"/>
          <w:sz w:val="10"/>
          <w:szCs w:val="10"/>
        </w:rPr>
        <w:t xml:space="preserve">_ </w:t>
      </w:r>
      <w:r>
        <w:rPr>
          <w:rFonts w:ascii="Arial" w:hAnsi="Arial" w:cs="Arial"/>
          <w:color w:val="000000"/>
          <w:sz w:val="18"/>
          <w:szCs w:val="18"/>
        </w:rPr>
        <w:t>Diseminación de libros, literatura o trípticos adventistas y de otros autores sobre</w:t>
      </w:r>
      <w:r w:rsidR="00F10AF2">
        <w:rPr>
          <w:rFonts w:ascii="Arial" w:hAnsi="Arial" w:cs="Arial"/>
          <w:color w:val="000000"/>
          <w:sz w:val="18"/>
          <w:szCs w:val="18"/>
        </w:rPr>
        <w:t xml:space="preserve">  </w:t>
      </w:r>
      <w:r>
        <w:rPr>
          <w:rFonts w:ascii="Arial" w:hAnsi="Arial" w:cs="Arial"/>
          <w:color w:val="000000"/>
          <w:sz w:val="18"/>
          <w:szCs w:val="18"/>
        </w:rPr>
        <w:t>el abuso</w:t>
      </w:r>
      <w:r w:rsidR="00FB139B">
        <w:rPr>
          <w:rFonts w:ascii="Arial" w:hAnsi="Arial" w:cs="Arial"/>
          <w:color w:val="000000"/>
          <w:sz w:val="18"/>
          <w:szCs w:val="18"/>
        </w:rPr>
        <w:t>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Pr="00FB139B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6. Tutoría y entrenamiento de liderazgo: </w:t>
      </w:r>
      <w:r>
        <w:rPr>
          <w:rFonts w:ascii="Arial" w:hAnsi="Arial" w:cs="Arial"/>
          <w:color w:val="000000"/>
          <w:sz w:val="18"/>
          <w:szCs w:val="18"/>
        </w:rPr>
        <w:t>Las mujeres aún siguen siendo la minoría</w:t>
      </w:r>
      <w:r w:rsidR="00FB139B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 el liderazgo de las sociedades, la política, economía e Iglesia. A fin de que las</w:t>
      </w:r>
      <w:r w:rsidR="00FB139B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mujeres puedan tomar sus lugares y hacer una diferencia, necesitan entrenamiento</w:t>
      </w:r>
      <w:r w:rsidR="00FB139B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de liderazgo y tutoría. Oportunidades para el liderazgo y desarrollo de la mujer es</w:t>
      </w:r>
      <w:r w:rsidR="00FB139B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difícil en casi todas las áreas en el mundo, en los negocios, gobierno, y en la</w:t>
      </w:r>
      <w:r w:rsidR="00FB139B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iglesia.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Históricamente, el liderazgo en la Iglesia Adventista ha sido provisto para el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 w:rsidR="00F10AF2">
        <w:rPr>
          <w:rFonts w:ascii="Arial" w:hAnsi="Arial" w:cs="Arial"/>
          <w:color w:val="000000"/>
          <w:sz w:val="18"/>
          <w:szCs w:val="18"/>
        </w:rPr>
        <w:t>pasto</w:t>
      </w:r>
      <w:r w:rsidR="00FB139B">
        <w:rPr>
          <w:rFonts w:ascii="Arial" w:hAnsi="Arial" w:cs="Arial"/>
          <w:color w:val="000000"/>
          <w:sz w:val="18"/>
          <w:szCs w:val="18"/>
        </w:rPr>
        <w:t>rado</w:t>
      </w:r>
      <w:r>
        <w:rPr>
          <w:rFonts w:ascii="Arial" w:hAnsi="Arial" w:cs="Arial"/>
          <w:color w:val="000000"/>
          <w:sz w:val="18"/>
          <w:szCs w:val="18"/>
        </w:rPr>
        <w:t>.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 A través de la experiencia en las juntas y comitivas de la iglesia,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asociación, y unión los pastores aprenden como la iglesia conduce sus negocios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y llegan a sentirse cómodos en el liderazgo. La mayoría de las mujeres no han</w:t>
      </w:r>
      <w:r w:rsidR="00F10AF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tenido la ventaja de este tipo de experiencia y entrenamiento. Por lo tanto, según</w:t>
      </w:r>
      <w:r w:rsidR="00FB139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la mujer hoy día está avanzando a posiciones de liderazgo, la mayoría necesita</w:t>
      </w:r>
      <w:r w:rsidR="00F10AF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entrenamiento especializado.</w:t>
      </w:r>
      <w:r w:rsidR="00F10AF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Según la iglesia busca incluir más a la mujer y crear un balance en el liderazgo y</w:t>
      </w:r>
      <w:r w:rsidR="00F10AF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 las comitivas y juntas en todos los niveles; más laicos, incluyendo mujeres,</w:t>
      </w:r>
      <w:r w:rsidR="00F10AF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están ocupando sus lugares en estos grupos. Estos individuos necesitan</w:t>
      </w:r>
      <w:r w:rsidR="00F10AF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entrenamiento y asistencia o consejería y asesoramiento continuos.</w:t>
      </w: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B1F09" w:rsidRPr="00F10AF2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18"/>
          <w:szCs w:val="18"/>
        </w:rPr>
      </w:pPr>
    </w:p>
    <w:p w:rsidR="007B1F09" w:rsidRDefault="007B1F09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10AF2">
        <w:rPr>
          <w:rFonts w:ascii="Arial" w:hAnsi="Arial" w:cs="Arial"/>
          <w:b/>
          <w:bCs/>
          <w:i/>
          <w:color w:val="000000"/>
          <w:sz w:val="18"/>
          <w:szCs w:val="18"/>
          <w:u w:val="single"/>
        </w:rPr>
        <w:t>Ideas para el Ministerio: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Entrenamiento en Liderazgo Consejería</w:t>
      </w:r>
      <w:r w:rsidR="00F10AF2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Clases de</w:t>
      </w:r>
      <w:r w:rsidR="00F10AF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Comunicación</w:t>
      </w:r>
      <w:r w:rsidR="00F10AF2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Seminarios de Procedimientos Parlamentarios</w:t>
      </w:r>
      <w:r w:rsidR="00F10AF2"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z w:val="18"/>
          <w:szCs w:val="18"/>
        </w:rPr>
        <w:t xml:space="preserve"> Comités de</w:t>
      </w:r>
      <w:r w:rsidR="00F10AF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Ministerios de la Mujer, oportunida</w:t>
      </w:r>
      <w:r w:rsidR="00F10AF2">
        <w:rPr>
          <w:rFonts w:ascii="Arial" w:hAnsi="Arial" w:cs="Arial"/>
          <w:color w:val="000000"/>
          <w:sz w:val="18"/>
          <w:szCs w:val="18"/>
        </w:rPr>
        <w:t>des claras de Liderazgo en los G</w:t>
      </w:r>
      <w:r>
        <w:rPr>
          <w:rFonts w:ascii="Arial" w:hAnsi="Arial" w:cs="Arial"/>
          <w:color w:val="000000"/>
          <w:sz w:val="18"/>
          <w:szCs w:val="18"/>
        </w:rPr>
        <w:t>rupos pequeños,</w:t>
      </w:r>
      <w:r w:rsidR="00F10AF2">
        <w:rPr>
          <w:rFonts w:ascii="Arial" w:hAnsi="Arial" w:cs="Arial"/>
          <w:color w:val="000000"/>
          <w:sz w:val="18"/>
          <w:szCs w:val="18"/>
        </w:rPr>
        <w:t xml:space="preserve"> G</w:t>
      </w:r>
      <w:r>
        <w:rPr>
          <w:rFonts w:ascii="Arial" w:hAnsi="Arial" w:cs="Arial"/>
          <w:color w:val="000000"/>
          <w:sz w:val="18"/>
          <w:szCs w:val="18"/>
        </w:rPr>
        <w:t>rupos de apoyo, ministerios especiales y otros.</w:t>
      </w:r>
    </w:p>
    <w:p w:rsidR="00B939A8" w:rsidRPr="00F10AF2" w:rsidRDefault="00B939A8" w:rsidP="007B1F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000000"/>
          <w:sz w:val="18"/>
          <w:szCs w:val="18"/>
        </w:rPr>
      </w:pPr>
    </w:p>
    <w:sectPr w:rsidR="00B939A8" w:rsidRPr="00F10AF2" w:rsidSect="00B93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49B" w:rsidRDefault="00E7149B" w:rsidP="007B1F09">
      <w:pPr>
        <w:spacing w:after="0" w:line="240" w:lineRule="auto"/>
      </w:pPr>
      <w:r>
        <w:separator/>
      </w:r>
    </w:p>
  </w:endnote>
  <w:endnote w:type="continuationSeparator" w:id="0">
    <w:p w:rsidR="00E7149B" w:rsidRDefault="00E7149B" w:rsidP="007B1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4B7B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49B" w:rsidRDefault="00E7149B" w:rsidP="007B1F09">
      <w:pPr>
        <w:spacing w:after="0" w:line="240" w:lineRule="auto"/>
      </w:pPr>
      <w:r>
        <w:separator/>
      </w:r>
    </w:p>
  </w:footnote>
  <w:footnote w:type="continuationSeparator" w:id="0">
    <w:p w:rsidR="00E7149B" w:rsidRDefault="00E7149B" w:rsidP="007B1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10D37"/>
    <w:multiLevelType w:val="hybridMultilevel"/>
    <w:tmpl w:val="47E224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00784"/>
    <w:multiLevelType w:val="hybridMultilevel"/>
    <w:tmpl w:val="120E1C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F617AF"/>
    <w:multiLevelType w:val="hybridMultilevel"/>
    <w:tmpl w:val="478C4F4E"/>
    <w:lvl w:ilvl="0" w:tplc="B13CD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B7442"/>
    <w:multiLevelType w:val="hybridMultilevel"/>
    <w:tmpl w:val="D8C0B618"/>
    <w:lvl w:ilvl="0" w:tplc="D3365D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A458A"/>
    <w:multiLevelType w:val="hybridMultilevel"/>
    <w:tmpl w:val="18C24946"/>
    <w:lvl w:ilvl="0" w:tplc="14320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9558B1"/>
    <w:multiLevelType w:val="hybridMultilevel"/>
    <w:tmpl w:val="69426936"/>
    <w:lvl w:ilvl="0" w:tplc="B13CD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F09"/>
    <w:rsid w:val="000A65CE"/>
    <w:rsid w:val="00264D1F"/>
    <w:rsid w:val="00300A4A"/>
    <w:rsid w:val="003406A7"/>
    <w:rsid w:val="007A2E7E"/>
    <w:rsid w:val="007B1F09"/>
    <w:rsid w:val="008511DF"/>
    <w:rsid w:val="00B64481"/>
    <w:rsid w:val="00B939A8"/>
    <w:rsid w:val="00BE1FEC"/>
    <w:rsid w:val="00D17019"/>
    <w:rsid w:val="00E227B4"/>
    <w:rsid w:val="00E7149B"/>
    <w:rsid w:val="00F10AF2"/>
    <w:rsid w:val="00FB1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B1F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B1F09"/>
  </w:style>
  <w:style w:type="paragraph" w:styleId="Piedepgina">
    <w:name w:val="footer"/>
    <w:basedOn w:val="Normal"/>
    <w:link w:val="PiedepginaCar"/>
    <w:uiPriority w:val="99"/>
    <w:semiHidden/>
    <w:unhideWhenUsed/>
    <w:rsid w:val="007B1F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B1F09"/>
  </w:style>
  <w:style w:type="paragraph" w:styleId="Prrafodelista">
    <w:name w:val="List Paragraph"/>
    <w:basedOn w:val="Normal"/>
    <w:uiPriority w:val="34"/>
    <w:qFormat/>
    <w:rsid w:val="000A65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1842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 Josney</dc:creator>
  <cp:lastModifiedBy>Pr Josney</cp:lastModifiedBy>
  <cp:revision>2</cp:revision>
  <cp:lastPrinted>2010-10-15T12:19:00Z</cp:lastPrinted>
  <dcterms:created xsi:type="dcterms:W3CDTF">2011-04-04T23:23:00Z</dcterms:created>
  <dcterms:modified xsi:type="dcterms:W3CDTF">2011-04-04T23:23:00Z</dcterms:modified>
</cp:coreProperties>
</file>